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32-2018 i Lekeber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