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1387-2018 i Lekeberg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