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48 naturvårdsarter hittats: knärot (VU, §8), rynkskinn (VU), taggfingersvamp (VU), barrviolspindling (NT), garnlav (NT), grantaggsvamp (NT), gul taggsvamp (NT), gultoppig fingersvamp (NT), järpe (NT, §4), mindre hackspett (NT, §4), motaggsvamp (NT), nordfladdermus (NT, §4a), orange taggsvamp (NT), rosenticka (NT), rödvingetrast (NT, §4), skuggviol (NT),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vattenfladdermus (§4a), åkergroda (§4a), vanlig groda (§6), fläcknycklar (§8), grönvit nattviol (§8), nattviol (§8), blåsippa (§9), lopplummer (§9)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Vattenfladdermus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