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knärot (VU, §8), rynkskinn (VU), taggfingersvamp (VU), barrviolspindling (NT), garnlav (NT), grantaggsvamp (NT), gränsticka (NT), gul taggsvamp (NT), gultoppig fingersvamp (NT), järpe (NT, §4), mindre hackspett (NT, §4), motaggsvamp (NT), nordfladdermus (NT, §4a), orange taggsvamp (NT), rosenticka (NT), rödvingetrast (NT, §4), skuggviol (NT),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vattenfladdermus (§4a), åkergroda (§4a), vanlig groda (§6), fläcknycklar (§8), grönvit nattviol (§8), nattviol (§8), blåsippa (§9), lopplummer (§9)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Vattenfladdermus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