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948-2019 i Leks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