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30-2022 i Leksan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