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02-2018 i Leks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