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3-2019 i Lesse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