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43-2019 i Lesse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