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284-2020 i Lid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