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18-2019 i Linköp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