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18-2019 i Linköpin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