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97-2019 i Li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