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948-2020 i Linköpings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