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860-2019 i L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