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43229-2019 i Lunds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