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38-2019 i Malung-Säle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