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47-2019 i Melleru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