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62-2020 i Mön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