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96-2018 i Nor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