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3464-2022 i Nyköp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