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4049-2019 i Nyköpings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