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67790-2018 i Nyköpings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