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2064-2019 i Ockel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