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93-2019 i Ockel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