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brandtaggsvamp (VU), läderdoftande fingersvamp (VU), blå taggsvamp (NT), flattoppad klubbsvamp (NT), orange taggsvamp (NT), persiljespindling (NT), svart taggsvamp (NT), svartvit taggsvamp (NT), blomkålssvamp (S), fjällig taggsvamp s.str. (S), fransig jordstjärna (S), guldkremla (S), kryddspindling (S), nästrot (S, §8), skarp dropptaggsvamp (S), svavelriska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