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47-2022 i Ors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