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9198-2019 i Orusts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