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fjällfotad musseron (VU), knärot (VU, §8), läderdoftande fingersvamp (VU), skäggvaxskivling (VU), smalskaftslav (VU), flattoppad klubbsvamp (NT), luddfingersvamp (NT), rödbrun klubbdyna (NT), skogsfru (NT, §8), vitterspindling (NT), äggvaxskivling (NT), dropptaggsvamp (S), finbräken (S), guckusko (S, §7), skinnlav (S), skogsknipprot (S, §8), svavelriska (S), tvåblad (S, §8), brudsporre (§8), fläcknycklar (§8) och ängsnycklar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