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55075-2022 i Östersunds kommun</w:t>
      </w:r>
    </w:p>
    <w:p>
      <w:r>
        <w:t>Detta dokument behandlar höga naturvärden i avverkningsamälan A 55075-2022 i Östersunds kommun. Denna avverkningsanmälan inkom 2022-11-21 och omfattar 12,7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doftticka (VU, §8), knärot (VU, §8), garnlav (NT), granticka (NT), lunglav (NT), skrovellav (NT), bårdlav (S), grönkulla (S, §8), luddlav (S), spindelblomster (S, §8), stuplav (S), fläcknycklar (§8), nattviol (§8)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4262"/>
            <wp:docPr id="1" name="Picture 1"/>
            <wp:cNvGraphicFramePr>
              <a:graphicFrameLocks noChangeAspect="1"/>
            </wp:cNvGraphicFramePr>
            <a:graphic>
              <a:graphicData uri="http://schemas.openxmlformats.org/drawingml/2006/picture">
                <pic:pic>
                  <pic:nvPicPr>
                    <pic:cNvPr id="0" name="A 55075-2022.png"/>
                    <pic:cNvPicPr/>
                  </pic:nvPicPr>
                  <pic:blipFill>
                    <a:blip r:embed="rId16"/>
                    <a:stretch>
                      <a:fillRect/>
                    </a:stretch>
                  </pic:blipFill>
                  <pic:spPr>
                    <a:xfrm>
                      <a:off x="0" y="0"/>
                      <a:ext cx="5486400" cy="4874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7008035, E 504377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pPr>
        <w:pStyle w:val="ListBullet"/>
      </w:pPr>
      <w:r>
        <w:t>Grönkulla (S, §8)</w:t>
      </w:r>
    </w:p>
    <w:p>
      <w:pPr>
        <w:pStyle w:val="ListBullet"/>
      </w:pPr>
      <w:r>
        <w:t>Spindelblomster (S, §8)</w:t>
      </w:r>
    </w:p>
    <w:p>
      <w:pPr>
        <w:pStyle w:val="ListBullet"/>
      </w:pPr>
      <w:r>
        <w:t>Fläcknycklar (§8)</w:t>
      </w:r>
    </w:p>
    <w:p>
      <w:pPr>
        <w:pStyle w:val="ListBullet"/>
      </w:pPr>
      <w:r>
        <w:t>Nattviol (§8)</w:t>
      </w:r>
    </w:p>
    <w:p>
      <w:pPr>
        <w:pStyle w:val="ListBullet"/>
      </w:pPr>
      <w:r>
        <w:t>Revlummer (§9)</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59269"/>
            <wp:docPr id="2" name="Picture 2"/>
            <wp:cNvGraphicFramePr>
              <a:graphicFrameLocks noChangeAspect="1"/>
            </wp:cNvGraphicFramePr>
            <a:graphic>
              <a:graphicData uri="http://schemas.openxmlformats.org/drawingml/2006/picture">
                <pic:pic>
                  <pic:nvPicPr>
                    <pic:cNvPr id="0" name="A 55075-2022.png"/>
                    <pic:cNvPicPr/>
                  </pic:nvPicPr>
                  <pic:blipFill>
                    <a:blip r:embed="rId17"/>
                    <a:stretch>
                      <a:fillRect/>
                    </a:stretch>
                  </pic:blipFill>
                  <pic:spPr>
                    <a:xfrm>
                      <a:off x="0" y="0"/>
                      <a:ext cx="5486400" cy="595926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7008035, E 504377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