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38961-2019 i Östhammars kommun</w:t>
      </w:r>
    </w:p>
    <w:p>
      <w:r>
        <w:t>Detta dokument behandlar höga naturvärden i avverkningsamälan A 38961-2019 i Östhammars kommun. Denna avverkningsanmälan inkom 2019-08-12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grönfink (EN, §4), björktrast (NT, §4), fiskmås (NT, §4), grönsångare (NT, §4), gulsparv (NT, §4), klofibbla (NT), kråka (NT, §4), rosenfink (NT, §4), rödvingetrast (NT, §4), skrattmås (NT, §4), solvända (NT), svart rödstjärt (NT, §4), svartvit flugsnappare (NT, §4), talltita (NT, §4), ärtsångare (NT, §4), grönpyrola (S), nästrot (S, §8), pudrad kärrtrollslända (§4a), huggorm (§6), kopparödla (§6)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38961-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6699916, E 675145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Björktrast (NT, §4)</w:t>
      </w:r>
    </w:p>
    <w:p>
      <w:pPr>
        <w:pStyle w:val="ListBullet"/>
      </w:pPr>
      <w:r>
        <w:t>Fiskmås (NT, §4)</w:t>
      </w:r>
    </w:p>
    <w:p>
      <w:pPr>
        <w:pStyle w:val="ListBullet"/>
      </w:pPr>
      <w:r>
        <w:t>Grönsångare (NT, §4)</w:t>
      </w:r>
    </w:p>
    <w:p>
      <w:pPr>
        <w:pStyle w:val="ListBullet"/>
      </w:pPr>
      <w:r>
        <w:t>Gulsparv (NT, §4)</w:t>
      </w:r>
    </w:p>
    <w:p>
      <w:pPr>
        <w:pStyle w:val="ListBullet"/>
      </w:pPr>
      <w:r>
        <w:t>Kråka (NT, §4)</w:t>
      </w:r>
    </w:p>
    <w:p>
      <w:pPr>
        <w:pStyle w:val="ListBullet"/>
      </w:pPr>
      <w:r>
        <w:t>Rosenfink (NT, §4)</w:t>
      </w:r>
    </w:p>
    <w:p>
      <w:pPr>
        <w:pStyle w:val="ListBullet"/>
      </w:pPr>
      <w:r>
        <w:t>Rödvingetrast (NT, §4)</w:t>
      </w:r>
    </w:p>
    <w:p>
      <w:pPr>
        <w:pStyle w:val="ListBullet"/>
      </w:pPr>
      <w:r>
        <w:t>Skrattmås (NT, §4)</w:t>
      </w:r>
    </w:p>
    <w:p>
      <w:pPr>
        <w:pStyle w:val="ListBullet"/>
      </w:pPr>
      <w:r>
        <w:t>Svart rödstjärt (NT, §4)</w:t>
      </w:r>
    </w:p>
    <w:p>
      <w:pPr>
        <w:pStyle w:val="ListBullet"/>
      </w:pPr>
      <w:r>
        <w:t>Svartvit flugsnappare (NT, §4)</w:t>
      </w:r>
    </w:p>
    <w:p>
      <w:pPr>
        <w:pStyle w:val="ListBullet"/>
      </w:pPr>
      <w:r>
        <w:t>Talltita (NT, §4)</w:t>
      </w:r>
    </w:p>
    <w:p>
      <w:pPr>
        <w:pStyle w:val="ListBullet"/>
      </w:pPr>
      <w:r>
        <w:t>Ärtsångare (NT, §4)</w:t>
      </w:r>
    </w:p>
    <w:p>
      <w:pPr>
        <w:pStyle w:val="ListBullet"/>
      </w:pPr>
      <w:r>
        <w:t>Nästrot (S, §8)</w:t>
      </w:r>
    </w:p>
    <w:p>
      <w:pPr>
        <w:pStyle w:val="ListBullet"/>
      </w:pPr>
      <w:r>
        <w:t>Pudrad kärrtrollslända (§4a)</w:t>
      </w:r>
    </w:p>
    <w:p>
      <w:pPr>
        <w:pStyle w:val="ListBullet"/>
      </w:pPr>
      <w:r>
        <w:t>Huggorm (§6)</w:t>
      </w:r>
    </w:p>
    <w:p>
      <w:pPr>
        <w:pStyle w:val="ListBullet"/>
      </w:pPr>
      <w:r>
        <w:t>Kopparödla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