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32337-2019 i Pajala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