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855-2020 i Paj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