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595-2023 i Pi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