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201-2021 i Pi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