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384-2023 i Ragunda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