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87-2020 i Ragund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