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97-2020 i Ragu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