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484-2019 i Ragu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