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68248-2019 i Ragunda kommun har hittats 3 naturvårdsarter varav 3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