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4-2022 i Ragunda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