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3-2022 i Ragund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