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93-2022 i Ragund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