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62-2020 i Ragunda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