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0-2023 i Ragunda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