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43994-2022 i Ragunda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