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84-2022 i Ragund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