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7-2020 i Ragund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