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51686-2020 i Ragunda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