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97-2020 i Ragund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