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683-2022 i Ragunda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