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37-2018 i Ragunda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